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78" w:rsidRDefault="00EC65D0">
      <w:pPr>
        <w:spacing w:after="150"/>
      </w:pPr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84578" w:rsidRDefault="00EC65D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туризму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17/19)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84578" w:rsidRDefault="00EC65D0">
      <w:pPr>
        <w:spacing w:after="225"/>
        <w:jc w:val="center"/>
      </w:pPr>
      <w:bookmarkStart w:id="0" w:name="_GoBack"/>
      <w:r>
        <w:rPr>
          <w:b/>
          <w:color w:val="000000"/>
        </w:rPr>
        <w:t>ПРАВИЛНИК</w:t>
      </w:r>
    </w:p>
    <w:p w:rsidR="00084578" w:rsidRDefault="00EC65D0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техничкој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опремљености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простора</w:t>
      </w:r>
      <w:proofErr w:type="spellEnd"/>
      <w:r>
        <w:rPr>
          <w:b/>
          <w:color w:val="000000"/>
        </w:rPr>
        <w:t xml:space="preserve"> туристичке </w:t>
      </w:r>
      <w:proofErr w:type="spellStart"/>
      <w:r>
        <w:rPr>
          <w:b/>
          <w:color w:val="000000"/>
        </w:rPr>
        <w:t>агенције</w:t>
      </w:r>
      <w:proofErr w:type="spellEnd"/>
    </w:p>
    <w:bookmarkEnd w:id="0"/>
    <w:p w:rsidR="00084578" w:rsidRDefault="00EC65D0">
      <w:pPr>
        <w:spacing w:after="225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РС“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2022.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, туристичке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. 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</w:t>
      </w:r>
      <w:r>
        <w:rPr>
          <w:color w:val="000000"/>
        </w:rPr>
        <w:t>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уређеном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>).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Пословним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становање</w:t>
      </w:r>
      <w:proofErr w:type="spellEnd"/>
      <w:r>
        <w:rPr>
          <w:color w:val="000000"/>
        </w:rPr>
        <w:t>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Aко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издвојеном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>.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084578" w:rsidRDefault="00EC65D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продајно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пултом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гарнитуром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седење</w:t>
      </w:r>
      <w:proofErr w:type="spellEnd"/>
      <w:r>
        <w:rPr>
          <w:color w:val="000000"/>
        </w:rPr>
        <w:t>;</w:t>
      </w:r>
    </w:p>
    <w:p w:rsidR="00084578" w:rsidRDefault="00EC65D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>;</w:t>
      </w:r>
    </w:p>
    <w:p w:rsidR="00084578" w:rsidRDefault="00EC65D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ормане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>;</w:t>
      </w:r>
    </w:p>
    <w:p w:rsidR="00084578" w:rsidRDefault="00EC65D0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челичну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челичну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кутију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бравом</w:t>
      </w:r>
      <w:proofErr w:type="spellEnd"/>
      <w:r>
        <w:rPr>
          <w:color w:val="000000"/>
        </w:rPr>
        <w:t>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гарнитуром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седење</w:t>
      </w:r>
      <w:proofErr w:type="spellEnd"/>
      <w:r>
        <w:rPr>
          <w:color w:val="000000"/>
        </w:rPr>
        <w:t>. 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84578" w:rsidRDefault="00EC65D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уређаји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рачунар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шта</w:t>
      </w:r>
      <w:r>
        <w:rPr>
          <w:color w:val="000000"/>
        </w:rPr>
        <w:t>мпач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скенер</w:t>
      </w:r>
      <w:proofErr w:type="spellEnd"/>
      <w:r>
        <w:rPr>
          <w:color w:val="000000"/>
        </w:rPr>
        <w:t>. 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lastRenderedPageBreak/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>.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</w:t>
      </w:r>
      <w:r>
        <w:rPr>
          <w:color w:val="000000"/>
        </w:rPr>
        <w:t>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ближим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78/09).</w:t>
      </w:r>
    </w:p>
    <w:p w:rsidR="00084578" w:rsidRDefault="00EC6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084578" w:rsidRDefault="00EC65D0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84578" w:rsidRDefault="00EC65D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110-00-29/2022-08</w:t>
      </w:r>
    </w:p>
    <w:p w:rsidR="00084578" w:rsidRDefault="00EC65D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084578" w:rsidRDefault="00EC65D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84578" w:rsidRDefault="00EC65D0">
      <w:pPr>
        <w:spacing w:after="150"/>
        <w:jc w:val="right"/>
      </w:pPr>
      <w:proofErr w:type="spellStart"/>
      <w:r>
        <w:rPr>
          <w:b/>
          <w:color w:val="000000"/>
        </w:rPr>
        <w:t>Татјана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845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8"/>
    <w:rsid w:val="00084578"/>
    <w:rsid w:val="00E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C6C6-A153-4CD0-A76A-272498E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</dc:creator>
  <cp:lastModifiedBy>Danijela K</cp:lastModifiedBy>
  <cp:revision>2</cp:revision>
  <dcterms:created xsi:type="dcterms:W3CDTF">2022-03-18T11:03:00Z</dcterms:created>
  <dcterms:modified xsi:type="dcterms:W3CDTF">2022-03-18T11:03:00Z</dcterms:modified>
</cp:coreProperties>
</file>